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Münchner Kammerspiele, Falckenbergstr. 2, 80539 München</w:t>
      </w:r>
      <w:r/>
    </w:p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Produktionsleitung: sabine.kloetzer@kammerspiele.de, Tel.:+49 (0) 89 233 36702</w:t>
      </w:r>
      <w:r/>
    </w:p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Technische Leitung: richard.illmer@muenchen.de, Tel.: +49 (0) 89 233 36906</w:t>
      </w:r>
      <w:r/>
    </w:p>
    <w:p>
      <w:pPr>
        <w:pStyle w:val="Normal"/>
        <w:spacing w:lineRule="auto" w:line="240"/>
        <w:jc w:val="left"/>
        <w:rPr>
          <w:sz w:val="20"/>
          <w:b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center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GASTSPIELE IN DEN MÜNCHNER KAMMERSPIELEN</w:t>
      </w:r>
      <w:r/>
    </w:p>
    <w:p>
      <w:pPr>
        <w:pStyle w:val="Normal"/>
        <w:spacing w:lineRule="auto" w:line="240"/>
        <w:jc w:val="center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FRAGENKATALOG / INFORMATIONEN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Liebe Gäste,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wir freuen uns, Euch an den Kammerspielen begrüßen zu dürfen!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Hier einige wichtige, grundlegende Informationen unsererseits: 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 xml:space="preserve">Materiallisten und Informationen zu den jeweiligen Spielstätten 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findet Ihr auf unserer Homepage:</w:t>
      </w:r>
      <w:r/>
    </w:p>
    <w:p>
      <w:pPr>
        <w:pStyle w:val="Normal"/>
        <w:spacing w:lineRule="auto" w:line="240"/>
        <w:jc w:val="left"/>
      </w:pPr>
      <w:hyperlink r:id="rId2">
        <w:r>
          <w:rPr>
            <w:rStyle w:val="Internetlink"/>
            <w:rFonts w:eastAsia="Arial" w:cs="Arial" w:ascii="Arial" w:hAnsi="Arial"/>
            <w:b w:val="false"/>
            <w:color w:val="0000FF"/>
            <w:sz w:val="24"/>
            <w:u w:val="single"/>
            <w:shd w:fill="auto" w:val="clear"/>
          </w:rPr>
          <w:t>ht</w:t>
        </w:r>
      </w:hyperlink>
      <w:hyperlink r:id="rId3">
        <w:r>
          <w:rPr>
            <w:rStyle w:val="Internetlink"/>
            <w:rFonts w:eastAsia="Arial" w:cs="Arial" w:ascii="Arial" w:hAnsi="Arial"/>
            <w:b w:val="false"/>
            <w:vanish/>
            <w:color w:val="0000FF"/>
            <w:sz w:val="24"/>
            <w:u w:val="single"/>
            <w:shd w:fill="auto" w:val="clear"/>
          </w:rPr>
          <w:t>HYPERLINK "http://www.muenchner-kammerspiele.de/technik"</w:t>
        </w:r>
      </w:hyperlink>
      <w:hyperlink r:id="rId4">
        <w:r>
          <w:rPr>
            <w:rStyle w:val="Internetlink"/>
            <w:rFonts w:eastAsia="Arial" w:cs="Arial" w:ascii="Arial" w:hAnsi="Arial"/>
            <w:b w:val="false"/>
            <w:color w:val="0000FF"/>
            <w:sz w:val="24"/>
            <w:u w:val="single"/>
            <w:shd w:fill="auto" w:val="clear"/>
          </w:rPr>
          <w:t>tp://www.muenchner-kammerspiele.de/technik</w:t>
        </w:r>
      </w:hyperlink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567" w:right="0" w:hanging="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Die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Stundenanzahl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der Unterstützung durch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technisches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Personal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der Kammerspiele ist pro Tag auf eine Schicht (d.h.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acht bis maximal zehn Stunden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) begrenzt. Außerhalb dieser Schichten habt Ihr die Möglichkeit nach Einweisung unbetreut weiter zu proben und einzurichten.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567" w:right="0" w:hanging="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Wir gehen davon aus, dass ihr die technische Betreuung während der Aufführung – das „Fahren” - selbst übernehmt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. Falls dies nicht der Fall sein sollte, gebt bitte frühst möglich Bescheid (siehe Personeller Aufwand)!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567" w:right="0" w:hanging="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Auf dem Gelände der Münchner Kammerspiele gibt es leider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keine Stellplätze für Lkw oder Pkw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! Details fürs Be- und Entladen findet ihr am Ende des Dokuments.</w:t>
      </w:r>
      <w:r/>
    </w:p>
    <w:p>
      <w:pPr>
        <w:pStyle w:val="Normal"/>
        <w:spacing w:lineRule="auto" w:line="240"/>
        <w:ind w:left="567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567" w:right="0" w:hanging="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Kantinenöffnungszeiten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:</w:t>
      </w:r>
      <w:r/>
    </w:p>
    <w:p>
      <w:pPr>
        <w:pStyle w:val="Normal"/>
        <w:spacing w:lineRule="auto" w:line="240"/>
        <w:ind w:left="567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Mo. bis Sa. 9.00 Uhr bis 1.00 Uhr nachts*</w:t>
      </w:r>
      <w:r/>
    </w:p>
    <w:p>
      <w:pPr>
        <w:pStyle w:val="Normal"/>
        <w:spacing w:lineRule="auto" w:line="240"/>
        <w:ind w:left="567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Sonn- und Feiertage 16.00 Uhr bis 1.00 Uhr nachts*</w:t>
      </w:r>
      <w:r/>
    </w:p>
    <w:p>
      <w:pPr>
        <w:pStyle w:val="Normal"/>
        <w:spacing w:lineRule="auto" w:line="240"/>
        <w:ind w:left="567" w:right="0" w:hanging="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*warme Küche jeweils 12.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00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– 16.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00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Uhr und 17.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00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– 23.30 Uhr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Wir möchten Euch bitten, die folgenden technischen und organisatorischen Fragen und Informationen möglichst bis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spätestens 4 Wochen vor der Technischen Einrichtung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zu beantworten und bereitzustellen: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hanging="36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aktueller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TechRider (für Bühne, Licht, Ton, Video)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hanging="36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 xml:space="preserve">Maßstabsgetreue DWG oder PDF-Zeichnung des Bühnenaufbaus mit Beleuchtungs-, Ton-, Video- und Hängeplan samt Legende, inkl. Dekoration im jeweiligen Bühnenplan der Spielstätte der Kammerspiele </w:t>
      </w:r>
      <w:hyperlink r:id="rId5">
        <w:r>
          <w:rPr>
            <w:rStyle w:val="Internetlink"/>
            <w:rFonts w:eastAsia="Arial" w:cs="Arial" w:ascii="Arial" w:hAnsi="Arial"/>
            <w:b w:val="false"/>
            <w:color w:val="0000FF"/>
            <w:sz w:val="24"/>
            <w:u w:val="single"/>
            <w:shd w:fill="auto" w:val="clear"/>
          </w:rPr>
          <w:t>http://www.muenchner-kammerspiele.de/technik</w:t>
        </w:r>
      </w:hyperlink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hanging="36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Fotos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und gegebenenfalls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Video der Produktion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hanging="36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Gültige </w:t>
      </w:r>
      <w:r>
        <w:rPr>
          <w:rFonts w:eastAsia="Arial" w:cs="Arial" w:ascii="Arial" w:hAnsi="Arial"/>
          <w:b/>
          <w:color w:val="auto"/>
          <w:sz w:val="24"/>
          <w:shd w:fill="auto" w:val="clear"/>
        </w:rPr>
        <w:t>Prüfzeugnisse "schwerentflammbar B1 nach DIN 4102"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für Stoffe, Aushänge, Vorhänge, Dekoration u. ä.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Danke!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Die Münchner Kammerspiele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Titel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der Veranstaltung (Produktion, Stücktitel) und Aufführungsdaten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Name und Adresse Vertragspartner_in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Kontoverbindung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(IBAN, BIC)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Steuernummer</w:t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Künstlerische Ansprechpartner_innen</w:t>
      </w: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(Name, Telefon, E-Mail)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Technische Ansprechpartner_innen</w:t>
      </w: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(Bühne, Beleuchtung, Ton, Requisite etc.)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Ansprechpartner_in Pressematerial und Texte Abendzettel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Spielstätte</w:t>
      </w:r>
      <w:r>
        <w:rPr>
          <w:rFonts w:eastAsia="Arial" w:cs="Arial" w:ascii="Arial" w:hAnsi="Arial"/>
          <w:b w:val="false"/>
          <w:color w:val="auto"/>
          <w:sz w:val="24"/>
          <w:u w:val="single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(Kammer 1, Kammer 2, Kammer 3)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Zeitlicher Ablauf (</w:t>
      </w: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Detaillierter</w:t>
      </w: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 xml:space="preserve"> Zeitplan wird mit Produktionsleitung abgeklärt)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Entladezeitpunkt 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Anzahl und Größe der Fahrzeuge (LKW oder Sprinter?)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Vorstellungsdauer (Pausen?)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Dauer Abbau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Verladezeitpunkt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Personeller Aufwand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Wir gehen davon aus, dass ihr die technische Betreuung während der Aufführung – das „Fahren” Eurer Show - selbst übernehmt.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Falls dies nicht der Fall sein sollte, gebt bitte frühestmöglich Bescheid! 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Teilnehmerliste Techniker_innen der anreisenden Gruppe / Künstler_innen 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Name</w:t>
        <w:tab/>
        <w:tab/>
        <w:tab/>
        <w:t xml:space="preserve">Aufgabenbereich </w:t>
        <w:tab/>
        <w:tab/>
        <w:t xml:space="preserve">     Kontakt</w:t>
      </w:r>
      <w:r/>
    </w:p>
    <w:tbl>
      <w:tblPr>
        <w:tblW w:w="9206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3068"/>
        <w:gridCol w:w="3069"/>
        <w:gridCol w:w="3069"/>
      </w:tblGrid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center" w:pos="1426" w:leader="none"/>
              </w:tabs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center" w:pos="1426" w:leader="none"/>
              </w:tabs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center" w:pos="1426" w:leader="none"/>
              </w:tabs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center" w:pos="1426" w:leader="none"/>
              </w:tabs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  <w:tr>
        <w:trPr/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center" w:pos="1426" w:leader="none"/>
              </w:tabs>
              <w:spacing w:lineRule="auto" w:line="240"/>
              <w:jc w:val="left"/>
              <w:rPr>
                <w:sz w:val="24"/>
                <w:b w:val="false"/>
                <w:shd w:fill="auto" w:val="clear"/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hd w:fill="auto" w:val="clear"/>
              </w:rPr>
              <w:t>     </w:t>
            </w:r>
            <w:r/>
          </w:p>
        </w:tc>
      </w:tr>
    </w:tbl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Umbauten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während der Veranstaltung?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Maske</w:t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Wird Unterstützung der Kammerspiele benötigt? (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Personeller</w:t>
      </w: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 und zeitlicher Aufwand und Material)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wenn ja, in welchem Umfang (Anzahl Schauspieler_innen) und welcher Art (Haare, Schminke etc.)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Garderoben und Wäsche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Anzahl Garderoben und Personen pro Garderobe (männlich, weiblich?)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Bemerkungen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Reinigen von Kostümen (Anzahl und Material der Kostüme, sonstige Spezialanforderungen)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Gefährliche Handlungen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Auflistung der "feuergefährlichen" und "gefährlichen" Handlungen (z. B. Zigaretten, Kerzen, Pyrotechnik, Nebel, Blitze, Laser, Waffen, Akrobatik, Lautstärke etc.) und deren Schutzmaßnahmen.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Handlung 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Schutzmaßnahmen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Materialanforderungen an die Kammerspiele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Bühne 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Requisite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Kostüm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Maske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Sonstiges</w:t>
      </w:r>
      <w:r/>
    </w:p>
    <w:p>
      <w:pPr>
        <w:pStyle w:val="Normal"/>
        <w:spacing w:lineRule="auto" w:line="240"/>
        <w:ind w:left="709" w:right="0" w:hanging="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9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Kinder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708" w:right="0" w:hanging="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Falls Kinder in der Veranstaltung mitwirken, bitte die Genehmigung des Gewerbeaufsichtsamts beifügen.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Tiere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Übertitel / Übersetzungen vorhanden?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Gibt es Sichtbehinderungen?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Platz der Soufflage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Sonstiges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ind w:left="0" w:right="0" w:firstLine="708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     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 xml:space="preserve"> </w:t>
      </w:r>
      <w:r/>
    </w:p>
    <w:p>
      <w:pPr>
        <w:pStyle w:val="Normal"/>
        <w:spacing w:lineRule="auto" w:line="24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 xml:space="preserve">ANSPRECHPARTNER_INNEN DER EINZELNEN GEWERKE 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Beleuchtung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Christian Schweig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christian.schweig@muenchen.de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089-233 36673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Ton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Wolfram Schild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wolfram.schild@kammerspiele.de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089-233 36958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Video / Übertitel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Nicolas Hemmelmann 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nicolas.hemmelmann@kammerspiele.de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089-233 36961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Maske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Brigitte Frank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brigitte.frank@kammerspiele.de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089-233 36965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Kostüme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Beatrix Türk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beatrix.tuerk@muenchen.de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089- 233 37040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Requisite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Stefan Leeb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s.leeb@muenchen.de</w:t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0049 179 5262703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u w:val="single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u w:val="single"/>
          <w:shd w:fill="auto" w:val="clear"/>
        </w:rPr>
        <w:t>Beladen und Parken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20" w:hanging="360"/>
        <w:jc w:val="left"/>
        <w:rPr>
          <w:sz w:val="24"/>
          <w:b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color w:val="auto"/>
          <w:sz w:val="24"/>
          <w:shd w:fill="auto" w:val="clear"/>
        </w:rPr>
        <w:t>Auf dem Gelände der Münchner Kammerspiele gibt es keine Stellplätze für Lkw oder Pkw!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20" w:hanging="36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Montag bis einschließlich Freitag, jeweils zwischen 8 und 15 Uhr, ist eine ungestörte Zufahrt zum Ladebereich der Münchner Kammerspiele durch eine Straßensperrung auf der Falckenbergstraße möglich. Außerhalb dieser Zeiten kann, auf ausdrücklichen Wunsch, eine Sperrung veranlasst werden.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20" w:hanging="36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 xml:space="preserve">Bitte beachten Sie das Sonntagsfahrverbot an Sonn- und Feiertagen für LKW über 7,5t von 0-22h laut § 30 III, IV StVO. </w:t>
      </w:r>
      <w:r/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20" w:hanging="36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  <w:t>Im Betriebshof gibt es einen Entladehubtisch mit 2m x 4m Oberfläche. Hub: 1,34m, Nutzlast max: 2.000kg</w:t>
      </w:r>
      <w:r/>
    </w:p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" w:hAnsi="Times" w:eastAsia="Times" w:cs="Times"/>
          <w:color w:val="auto"/>
        </w:rPr>
      </w:pPr>
      <w:r>
        <w:rPr>
          <w:rFonts w:eastAsia="Times" w:cs="Times" w:ascii="Times" w:hAnsi="Times"/>
          <w:b w:val="false"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4"/>
          <w:b w:val="false"/>
          <w:shd w:fill="auto" w:val="clear"/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 w:val="false"/>
          <w:color w:val="auto"/>
          <w:sz w:val="24"/>
          <w:shd w:fill="auto" w:val="clear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">
    <w:charset w:val="00"/>
    <w:family w:val="auto"/>
    <w:pitch w:val="default"/>
  </w:font>
  <w:font w:name="Times">
    <w:altName w:val="Times New Roman"/>
    <w:charset w:val="00"/>
    <w:family w:val="auto"/>
    <w:pitch w:val="default"/>
  </w:font>
  <w:font w:name="Symbol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en-US" w:eastAsia="en-US" w:bidi="en-US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TabellenInhalt">
    <w:name w:val="Tabellen Inhalt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enchner-kammerspiele.de/technik" TargetMode="External"/><Relationship Id="rId3" Type="http://schemas.openxmlformats.org/officeDocument/2006/relationships/hyperlink" Target="http://www.muenchner-kammerspiele.de/technik" TargetMode="External"/><Relationship Id="rId4" Type="http://schemas.openxmlformats.org/officeDocument/2006/relationships/hyperlink" Target="http://www.muenchner-kammerspiele.de/technik" TargetMode="External"/><Relationship Id="rId5" Type="http://schemas.openxmlformats.org/officeDocument/2006/relationships/hyperlink" Target="http://www.muenchner-kammerspiele.de/techni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568</TotalTime>
  <Application>LibreOffice/4.3.5.2$Windows_x86 LibreOffice_project/3a87456aaa6a95c63eea1c1b3201acedf0751bd5</Application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de-DE</dc:language>
  <dcterms:modified xsi:type="dcterms:W3CDTF">2018-06-13T17:02:00Z</dcterms:modified>
  <cp:revision>2</cp:revision>
</cp:coreProperties>
</file>